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A8933" w14:textId="3DA73C63" w:rsidR="00607707" w:rsidRPr="000D1280" w:rsidRDefault="00AC5CEE" w:rsidP="000D1280">
      <w:pPr>
        <w:spacing w:after="0" w:line="240" w:lineRule="auto"/>
        <w:jc w:val="both"/>
        <w:rPr>
          <w:rFonts w:ascii="Tahoma" w:hAnsi="Tahoma" w:cs="Tahoma"/>
          <w:b/>
          <w:sz w:val="24"/>
          <w:szCs w:val="24"/>
        </w:rPr>
      </w:pPr>
      <w:r>
        <w:rPr>
          <w:noProof/>
        </w:rPr>
        <w:drawing>
          <wp:inline distT="0" distB="0" distL="0" distR="0" wp14:anchorId="67DD2B03" wp14:editId="2AC80136">
            <wp:extent cx="510637" cy="733647"/>
            <wp:effectExtent l="19050" t="0" r="3713" b="0"/>
            <wp:docPr id="1" name="Picture 1" descr="Billy Sunday 19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ly Sunday 1921.jpg"/>
                    <pic:cNvPicPr>
                      <a:picLocks noChangeAspect="1" noChangeArrowheads="1"/>
                    </pic:cNvPicPr>
                  </pic:nvPicPr>
                  <pic:blipFill>
                    <a:blip r:embed="rId4"/>
                    <a:srcRect/>
                    <a:stretch>
                      <a:fillRect/>
                    </a:stretch>
                  </pic:blipFill>
                  <pic:spPr bwMode="auto">
                    <a:xfrm>
                      <a:off x="0" y="0"/>
                      <a:ext cx="510649" cy="733665"/>
                    </a:xfrm>
                    <a:prstGeom prst="rect">
                      <a:avLst/>
                    </a:prstGeom>
                    <a:noFill/>
                    <a:ln w="9525">
                      <a:noFill/>
                      <a:miter lim="800000"/>
                      <a:headEnd/>
                      <a:tailEnd/>
                    </a:ln>
                  </pic:spPr>
                </pic:pic>
              </a:graphicData>
            </a:graphic>
          </wp:inline>
        </w:drawing>
      </w:r>
      <w:r>
        <w:rPr>
          <w:rFonts w:ascii="Tahoma" w:hAnsi="Tahoma" w:cs="Tahoma"/>
          <w:b/>
          <w:sz w:val="24"/>
          <w:szCs w:val="24"/>
        </w:rPr>
        <w:t xml:space="preserve"> </w:t>
      </w:r>
      <w:r w:rsidR="00A328D0">
        <w:rPr>
          <w:rFonts w:ascii="Tahoma" w:hAnsi="Tahoma" w:cs="Tahoma"/>
          <w:b/>
          <w:sz w:val="24"/>
          <w:szCs w:val="24"/>
        </w:rPr>
        <w:t>Billy Sunday</w:t>
      </w:r>
      <w:r w:rsidR="005456ED" w:rsidRPr="000D1280">
        <w:rPr>
          <w:rFonts w:ascii="Tahoma" w:hAnsi="Tahoma" w:cs="Tahoma"/>
          <w:b/>
          <w:sz w:val="24"/>
          <w:szCs w:val="24"/>
        </w:rPr>
        <w:t xml:space="preserve"> 1862 – 1935</w:t>
      </w:r>
    </w:p>
    <w:p w14:paraId="164E6E87" w14:textId="77777777" w:rsidR="005456ED" w:rsidRPr="000D1280" w:rsidRDefault="005456ED" w:rsidP="000D1280">
      <w:pPr>
        <w:spacing w:after="0" w:line="240" w:lineRule="auto"/>
        <w:jc w:val="both"/>
        <w:rPr>
          <w:rFonts w:ascii="Tahoma" w:hAnsi="Tahoma" w:cs="Tahoma"/>
          <w:sz w:val="24"/>
          <w:szCs w:val="24"/>
        </w:rPr>
      </w:pPr>
    </w:p>
    <w:p w14:paraId="59F2F467" w14:textId="53C489F7" w:rsidR="00986569" w:rsidRPr="001B36C1" w:rsidRDefault="005456ED" w:rsidP="000D1280">
      <w:pPr>
        <w:spacing w:after="0" w:line="240" w:lineRule="auto"/>
        <w:jc w:val="both"/>
        <w:rPr>
          <w:rFonts w:ascii="Tahoma" w:hAnsi="Tahoma" w:cs="Tahoma"/>
          <w:sz w:val="26"/>
          <w:szCs w:val="26"/>
        </w:rPr>
      </w:pPr>
      <w:r w:rsidRPr="000D1280">
        <w:rPr>
          <w:rFonts w:ascii="Tahoma" w:hAnsi="Tahoma" w:cs="Tahoma"/>
          <w:sz w:val="24"/>
          <w:szCs w:val="24"/>
        </w:rPr>
        <w:tab/>
      </w:r>
      <w:r w:rsidRPr="001B36C1">
        <w:rPr>
          <w:rFonts w:ascii="Tahoma" w:hAnsi="Tahoma" w:cs="Tahoma"/>
          <w:sz w:val="26"/>
          <w:szCs w:val="26"/>
        </w:rPr>
        <w:t>As the 1800’s turned into the 1900’s, Americans became more enamored with a revivalist whose name r</w:t>
      </w:r>
      <w:r w:rsidR="00CA7344" w:rsidRPr="001B36C1">
        <w:rPr>
          <w:rFonts w:ascii="Tahoma" w:hAnsi="Tahoma" w:cs="Tahoma"/>
          <w:sz w:val="26"/>
          <w:szCs w:val="26"/>
        </w:rPr>
        <w:t>e</w:t>
      </w:r>
      <w:r w:rsidRPr="001B36C1">
        <w:rPr>
          <w:rFonts w:ascii="Tahoma" w:hAnsi="Tahoma" w:cs="Tahoma"/>
          <w:sz w:val="26"/>
          <w:szCs w:val="26"/>
        </w:rPr>
        <w:t>ally was Billy Sunday</w:t>
      </w:r>
      <w:r w:rsidR="0072025E" w:rsidRPr="001B36C1">
        <w:rPr>
          <w:rFonts w:ascii="Tahoma" w:hAnsi="Tahoma" w:cs="Tahoma"/>
          <w:sz w:val="26"/>
          <w:szCs w:val="26"/>
        </w:rPr>
        <w:t xml:space="preserve">, perhaps the most celebrated and influential American </w:t>
      </w:r>
      <w:hyperlink r:id="rId5" w:tooltip="Evangelism" w:history="1">
        <w:r w:rsidR="0072025E" w:rsidRPr="001B36C1">
          <w:rPr>
            <w:rStyle w:val="Hyperlink"/>
            <w:rFonts w:ascii="Tahoma" w:hAnsi="Tahoma" w:cs="Tahoma"/>
            <w:color w:val="auto"/>
            <w:sz w:val="26"/>
            <w:szCs w:val="26"/>
            <w:u w:val="none"/>
          </w:rPr>
          <w:t>evangelist</w:t>
        </w:r>
      </w:hyperlink>
      <w:r w:rsidR="0072025E" w:rsidRPr="001B36C1">
        <w:rPr>
          <w:rFonts w:ascii="Tahoma" w:hAnsi="Tahoma" w:cs="Tahoma"/>
          <w:sz w:val="26"/>
          <w:szCs w:val="26"/>
        </w:rPr>
        <w:t xml:space="preserve"> during the first two decades of the 20th century.</w:t>
      </w:r>
      <w:r w:rsidRPr="001B36C1">
        <w:rPr>
          <w:rFonts w:ascii="Tahoma" w:hAnsi="Tahoma" w:cs="Tahoma"/>
          <w:sz w:val="26"/>
          <w:szCs w:val="26"/>
        </w:rPr>
        <w:t xml:space="preserve">  </w:t>
      </w:r>
      <w:r w:rsidR="00C7711B" w:rsidRPr="001B36C1">
        <w:rPr>
          <w:rFonts w:ascii="Tahoma" w:hAnsi="Tahoma" w:cs="Tahoma"/>
          <w:sz w:val="26"/>
          <w:szCs w:val="26"/>
        </w:rPr>
        <w:t>Born into poverty in Iowa in 1</w:t>
      </w:r>
      <w:r w:rsidR="0072025E" w:rsidRPr="001B36C1">
        <w:rPr>
          <w:rFonts w:ascii="Tahoma" w:hAnsi="Tahoma" w:cs="Tahoma"/>
          <w:sz w:val="26"/>
          <w:szCs w:val="26"/>
        </w:rPr>
        <w:t>8</w:t>
      </w:r>
      <w:r w:rsidR="00C7711B" w:rsidRPr="001B36C1">
        <w:rPr>
          <w:rFonts w:ascii="Tahoma" w:hAnsi="Tahoma" w:cs="Tahoma"/>
          <w:sz w:val="26"/>
          <w:szCs w:val="26"/>
        </w:rPr>
        <w:t xml:space="preserve">62, his speed and agility provided him the opportunity to play baseball for eight years as a National league outfielder </w:t>
      </w:r>
      <w:r w:rsidRPr="001B36C1">
        <w:rPr>
          <w:rFonts w:ascii="Tahoma" w:hAnsi="Tahoma" w:cs="Tahoma"/>
          <w:sz w:val="26"/>
          <w:szCs w:val="26"/>
        </w:rPr>
        <w:t>with the Chicago White-Stockings</w:t>
      </w:r>
      <w:r w:rsidR="00C7711B" w:rsidRPr="001B36C1">
        <w:rPr>
          <w:rFonts w:ascii="Tahoma" w:hAnsi="Tahoma" w:cs="Tahoma"/>
          <w:sz w:val="26"/>
          <w:szCs w:val="26"/>
        </w:rPr>
        <w:t xml:space="preserve">.  </w:t>
      </w:r>
      <w:r w:rsidRPr="001B36C1">
        <w:rPr>
          <w:rFonts w:ascii="Tahoma" w:hAnsi="Tahoma" w:cs="Tahoma"/>
          <w:sz w:val="26"/>
          <w:szCs w:val="26"/>
        </w:rPr>
        <w:t>Sunday had been converted at the Pacific Garden Mission in Chicago</w:t>
      </w:r>
      <w:r w:rsidR="00986569" w:rsidRPr="001B36C1">
        <w:rPr>
          <w:rFonts w:ascii="Tahoma" w:hAnsi="Tahoma" w:cs="Tahoma"/>
          <w:sz w:val="26"/>
          <w:szCs w:val="26"/>
        </w:rPr>
        <w:t xml:space="preserve"> and was ordained by the Presbyterian Church in 1903</w:t>
      </w:r>
      <w:r w:rsidRPr="001B36C1">
        <w:rPr>
          <w:rFonts w:ascii="Tahoma" w:hAnsi="Tahoma" w:cs="Tahoma"/>
          <w:sz w:val="26"/>
          <w:szCs w:val="26"/>
        </w:rPr>
        <w:t>.</w:t>
      </w:r>
      <w:r w:rsidR="00986569" w:rsidRPr="001B36C1">
        <w:rPr>
          <w:rFonts w:ascii="Tahoma" w:hAnsi="Tahoma" w:cs="Tahoma"/>
          <w:sz w:val="26"/>
          <w:szCs w:val="26"/>
        </w:rPr>
        <w:t xml:space="preserve">  He was a conservative </w:t>
      </w:r>
      <w:hyperlink r:id="rId6" w:tooltip="Evangelical Christianity" w:history="1">
        <w:r w:rsidR="00986569" w:rsidRPr="001B36C1">
          <w:rPr>
            <w:rStyle w:val="Hyperlink"/>
            <w:rFonts w:ascii="Tahoma" w:hAnsi="Tahoma" w:cs="Tahoma"/>
            <w:color w:val="auto"/>
            <w:sz w:val="26"/>
            <w:szCs w:val="26"/>
            <w:u w:val="none"/>
          </w:rPr>
          <w:t>evangelical</w:t>
        </w:r>
      </w:hyperlink>
      <w:r w:rsidR="00986569" w:rsidRPr="001B36C1">
        <w:rPr>
          <w:rFonts w:ascii="Tahoma" w:hAnsi="Tahoma" w:cs="Tahoma"/>
          <w:sz w:val="26"/>
          <w:szCs w:val="26"/>
        </w:rPr>
        <w:t xml:space="preserve"> who accepted </w:t>
      </w:r>
      <w:hyperlink r:id="rId7" w:tooltip="Fundamentalist Christianity" w:history="1">
        <w:r w:rsidR="00986569" w:rsidRPr="001B36C1">
          <w:rPr>
            <w:rStyle w:val="Hyperlink"/>
            <w:rFonts w:ascii="Tahoma" w:hAnsi="Tahoma" w:cs="Tahoma"/>
            <w:color w:val="auto"/>
            <w:sz w:val="26"/>
            <w:szCs w:val="26"/>
            <w:u w:val="none"/>
          </w:rPr>
          <w:t>fundamentalist</w:t>
        </w:r>
      </w:hyperlink>
      <w:r w:rsidR="00986569" w:rsidRPr="001B36C1">
        <w:rPr>
          <w:rFonts w:ascii="Tahoma" w:hAnsi="Tahoma" w:cs="Tahoma"/>
          <w:sz w:val="26"/>
          <w:szCs w:val="26"/>
        </w:rPr>
        <w:t xml:space="preserve"> doctrines. He affirmed and preached the </w:t>
      </w:r>
      <w:hyperlink r:id="rId8" w:tooltip="Biblical inerrancy" w:history="1">
        <w:r w:rsidR="00986569" w:rsidRPr="001B36C1">
          <w:rPr>
            <w:rStyle w:val="Hyperlink"/>
            <w:rFonts w:ascii="Tahoma" w:hAnsi="Tahoma" w:cs="Tahoma"/>
            <w:color w:val="auto"/>
            <w:sz w:val="26"/>
            <w:szCs w:val="26"/>
            <w:u w:val="none"/>
          </w:rPr>
          <w:t>inerrancy</w:t>
        </w:r>
      </w:hyperlink>
      <w:r w:rsidR="00986569" w:rsidRPr="001B36C1">
        <w:rPr>
          <w:rFonts w:ascii="Tahoma" w:hAnsi="Tahoma" w:cs="Tahoma"/>
          <w:sz w:val="26"/>
          <w:szCs w:val="26"/>
        </w:rPr>
        <w:t xml:space="preserve"> of the Bible, the </w:t>
      </w:r>
      <w:hyperlink r:id="rId9" w:tooltip="Virgin Birth (Christian doctrine)" w:history="1">
        <w:r w:rsidR="00986569" w:rsidRPr="001B36C1">
          <w:rPr>
            <w:rStyle w:val="Hyperlink"/>
            <w:rFonts w:ascii="Tahoma" w:hAnsi="Tahoma" w:cs="Tahoma"/>
            <w:color w:val="auto"/>
            <w:sz w:val="26"/>
            <w:szCs w:val="26"/>
            <w:u w:val="none"/>
          </w:rPr>
          <w:t>virgin birth</w:t>
        </w:r>
      </w:hyperlink>
      <w:r w:rsidR="00986569" w:rsidRPr="001B36C1">
        <w:rPr>
          <w:rFonts w:ascii="Tahoma" w:hAnsi="Tahoma" w:cs="Tahoma"/>
          <w:sz w:val="26"/>
          <w:szCs w:val="26"/>
        </w:rPr>
        <w:t xml:space="preserve"> of Christ, the doctrine of </w:t>
      </w:r>
      <w:hyperlink r:id="rId10" w:tooltip="Substitutionary atonement" w:history="1">
        <w:r w:rsidR="00986569" w:rsidRPr="001B36C1">
          <w:rPr>
            <w:rStyle w:val="Hyperlink"/>
            <w:rFonts w:ascii="Tahoma" w:hAnsi="Tahoma" w:cs="Tahoma"/>
            <w:color w:val="auto"/>
            <w:sz w:val="26"/>
            <w:szCs w:val="26"/>
            <w:u w:val="none"/>
          </w:rPr>
          <w:t>substitutionary atonement</w:t>
        </w:r>
      </w:hyperlink>
      <w:r w:rsidR="00986569" w:rsidRPr="001B36C1">
        <w:rPr>
          <w:rFonts w:ascii="Tahoma" w:hAnsi="Tahoma" w:cs="Tahoma"/>
          <w:sz w:val="26"/>
          <w:szCs w:val="26"/>
        </w:rPr>
        <w:t xml:space="preserve">, the bodily </w:t>
      </w:r>
      <w:hyperlink r:id="rId11" w:tooltip="Resurrection of Jesus" w:history="1">
        <w:r w:rsidR="00986569" w:rsidRPr="001B36C1">
          <w:rPr>
            <w:rStyle w:val="Hyperlink"/>
            <w:rFonts w:ascii="Tahoma" w:hAnsi="Tahoma" w:cs="Tahoma"/>
            <w:color w:val="auto"/>
            <w:sz w:val="26"/>
            <w:szCs w:val="26"/>
            <w:u w:val="none"/>
          </w:rPr>
          <w:t>resurrection of Christ</w:t>
        </w:r>
      </w:hyperlink>
      <w:r w:rsidR="00986569" w:rsidRPr="001B36C1">
        <w:rPr>
          <w:rFonts w:ascii="Tahoma" w:hAnsi="Tahoma" w:cs="Tahoma"/>
          <w:sz w:val="26"/>
          <w:szCs w:val="26"/>
        </w:rPr>
        <w:t xml:space="preserve">, a literal </w:t>
      </w:r>
      <w:hyperlink r:id="rId12" w:tooltip="Devil" w:history="1">
        <w:r w:rsidR="00986569" w:rsidRPr="001B36C1">
          <w:rPr>
            <w:rStyle w:val="Hyperlink"/>
            <w:rFonts w:ascii="Tahoma" w:hAnsi="Tahoma" w:cs="Tahoma"/>
            <w:color w:val="auto"/>
            <w:sz w:val="26"/>
            <w:szCs w:val="26"/>
            <w:u w:val="none"/>
          </w:rPr>
          <w:t>devil</w:t>
        </w:r>
      </w:hyperlink>
      <w:r w:rsidR="00986569" w:rsidRPr="001B36C1">
        <w:rPr>
          <w:rFonts w:ascii="Tahoma" w:hAnsi="Tahoma" w:cs="Tahoma"/>
          <w:sz w:val="26"/>
          <w:szCs w:val="26"/>
        </w:rPr>
        <w:t xml:space="preserve"> and </w:t>
      </w:r>
      <w:hyperlink r:id="rId13" w:tooltip="Hell" w:history="1">
        <w:r w:rsidR="00986569" w:rsidRPr="001B36C1">
          <w:rPr>
            <w:rStyle w:val="Hyperlink"/>
            <w:rFonts w:ascii="Tahoma" w:hAnsi="Tahoma" w:cs="Tahoma"/>
            <w:color w:val="auto"/>
            <w:sz w:val="26"/>
            <w:szCs w:val="26"/>
            <w:u w:val="none"/>
          </w:rPr>
          <w:t>hell</w:t>
        </w:r>
      </w:hyperlink>
      <w:r w:rsidR="00986569" w:rsidRPr="001B36C1">
        <w:rPr>
          <w:rFonts w:ascii="Tahoma" w:hAnsi="Tahoma" w:cs="Tahoma"/>
          <w:sz w:val="26"/>
          <w:szCs w:val="26"/>
        </w:rPr>
        <w:t xml:space="preserve">, and the </w:t>
      </w:r>
      <w:hyperlink r:id="rId14" w:tooltip="Second coming" w:history="1">
        <w:r w:rsidR="00986569" w:rsidRPr="001B36C1">
          <w:rPr>
            <w:rStyle w:val="Hyperlink"/>
            <w:rFonts w:ascii="Tahoma" w:hAnsi="Tahoma" w:cs="Tahoma"/>
            <w:color w:val="auto"/>
            <w:sz w:val="26"/>
            <w:szCs w:val="26"/>
            <w:u w:val="none"/>
          </w:rPr>
          <w:t>imminent return</w:t>
        </w:r>
      </w:hyperlink>
      <w:r w:rsidR="00986569" w:rsidRPr="001B36C1">
        <w:rPr>
          <w:rFonts w:ascii="Tahoma" w:hAnsi="Tahoma" w:cs="Tahoma"/>
          <w:sz w:val="26"/>
          <w:szCs w:val="26"/>
        </w:rPr>
        <w:t xml:space="preserve"> of Jesus Christ. At the turn of the 20th century, most </w:t>
      </w:r>
      <w:hyperlink r:id="rId15" w:tooltip="Protestantism" w:history="1">
        <w:r w:rsidR="00986569" w:rsidRPr="001B36C1">
          <w:rPr>
            <w:rStyle w:val="Hyperlink"/>
            <w:rFonts w:ascii="Tahoma" w:hAnsi="Tahoma" w:cs="Tahoma"/>
            <w:color w:val="auto"/>
            <w:sz w:val="26"/>
            <w:szCs w:val="26"/>
            <w:u w:val="none"/>
          </w:rPr>
          <w:t>Protestant</w:t>
        </w:r>
      </w:hyperlink>
      <w:r w:rsidR="00986569" w:rsidRPr="001B36C1">
        <w:rPr>
          <w:rFonts w:ascii="Tahoma" w:hAnsi="Tahoma" w:cs="Tahoma"/>
          <w:sz w:val="26"/>
          <w:szCs w:val="26"/>
        </w:rPr>
        <w:t xml:space="preserve"> church members, regardless of denomination, gave assent to these doctrines.  Sunday never attended seminary and made no pretense of being a theologian or an intellectual, but he had a thorough knowledge of the Bible, and was well read on religious and social issues of his day. His surviving library of six hundred books gives evidence of heavy use, including underscoring and reader’s notes in his characteristic all-caps printing.  </w:t>
      </w:r>
      <w:r w:rsidRPr="001B36C1">
        <w:rPr>
          <w:rFonts w:ascii="Tahoma" w:hAnsi="Tahoma" w:cs="Tahoma"/>
          <w:sz w:val="26"/>
          <w:szCs w:val="26"/>
        </w:rPr>
        <w:t xml:space="preserve">  </w:t>
      </w:r>
    </w:p>
    <w:p w14:paraId="1B30ECD4" w14:textId="77777777" w:rsidR="001B36C1" w:rsidRDefault="005456ED" w:rsidP="000D1280">
      <w:pPr>
        <w:pStyle w:val="NormalWeb"/>
        <w:ind w:firstLine="720"/>
        <w:jc w:val="both"/>
        <w:rPr>
          <w:rFonts w:ascii="Tahoma" w:hAnsi="Tahoma" w:cs="Tahoma"/>
          <w:sz w:val="26"/>
          <w:szCs w:val="26"/>
        </w:rPr>
      </w:pPr>
      <w:r w:rsidRPr="001B36C1">
        <w:rPr>
          <w:rFonts w:ascii="Tahoma" w:hAnsi="Tahoma" w:cs="Tahoma"/>
          <w:sz w:val="26"/>
          <w:szCs w:val="26"/>
        </w:rPr>
        <w:t xml:space="preserve">When he became an evangelist, </w:t>
      </w:r>
      <w:r w:rsidR="00195271" w:rsidRPr="001B36C1">
        <w:rPr>
          <w:rFonts w:ascii="Tahoma" w:hAnsi="Tahoma" w:cs="Tahoma"/>
          <w:sz w:val="26"/>
          <w:szCs w:val="26"/>
        </w:rPr>
        <w:t xml:space="preserve">he attracted the largest crowds of any evangelist before the advent of electronic sound systems.  </w:t>
      </w:r>
      <w:r w:rsidR="00881CDE" w:rsidRPr="001B36C1">
        <w:rPr>
          <w:rFonts w:ascii="Tahoma" w:hAnsi="Tahoma" w:cs="Tahoma"/>
          <w:sz w:val="26"/>
          <w:szCs w:val="26"/>
        </w:rPr>
        <w:t xml:space="preserve">Sunday’s homespun preaching had a wide appeal to his audiences, who were “entertained, reproached, exhorted, and astonished.”  Sunday claimed to be “an old-fashioned preacher of the old-time religion,” and his uncomplicated sermons spoke of a personal God, salvation through Jesus Christ, and following the moral lessons of the Bible.  </w:t>
      </w:r>
      <w:r w:rsidR="00195271" w:rsidRPr="001B36C1">
        <w:rPr>
          <w:rFonts w:ascii="Tahoma" w:hAnsi="Tahoma" w:cs="Tahoma"/>
          <w:sz w:val="26"/>
          <w:szCs w:val="26"/>
        </w:rPr>
        <w:t>H</w:t>
      </w:r>
      <w:r w:rsidRPr="001B36C1">
        <w:rPr>
          <w:rFonts w:ascii="Tahoma" w:hAnsi="Tahoma" w:cs="Tahoma"/>
          <w:sz w:val="26"/>
          <w:szCs w:val="26"/>
        </w:rPr>
        <w:t xml:space="preserve">e organized his staff like a business – with advance men, secretaries, managers, building supervisors, choristers, and local volunteers.  He required that money for all his expenses be raised before he began a meeting in any city. </w:t>
      </w:r>
    </w:p>
    <w:p w14:paraId="5896F892" w14:textId="163C1CFE" w:rsidR="005456ED" w:rsidRPr="001B36C1" w:rsidRDefault="005456ED" w:rsidP="000D1280">
      <w:pPr>
        <w:pStyle w:val="NormalWeb"/>
        <w:ind w:firstLine="720"/>
        <w:jc w:val="both"/>
        <w:rPr>
          <w:rFonts w:ascii="Tahoma" w:hAnsi="Tahoma" w:cs="Tahoma"/>
          <w:sz w:val="26"/>
          <w:szCs w:val="26"/>
        </w:rPr>
      </w:pPr>
      <w:r w:rsidRPr="001B36C1">
        <w:rPr>
          <w:rFonts w:ascii="Tahoma" w:hAnsi="Tahoma" w:cs="Tahoma"/>
          <w:sz w:val="26"/>
          <w:szCs w:val="26"/>
        </w:rPr>
        <w:t xml:space="preserve"> In 1908 Sunday was joined by Homer Rodeheaver, a great trombone player and song leader.  People flocked to Sunday’s meetings.  He had a talent for the dramatic, and his antics and rapid-fire delivery promised to be a good show.  It was the age of vaudeville, and Sunday brought the trappings and theatrics of the stage to the tent meeting revivals.  He had sawdust put on the floors of the “tabernacles” built for his meetings to muffle the noise of feet, and the “sawdust trail” became an expression referring to revival meetings.</w:t>
      </w:r>
    </w:p>
    <w:p w14:paraId="32CADB1F" w14:textId="77777777" w:rsidR="005456ED" w:rsidRPr="001B36C1" w:rsidRDefault="005456ED" w:rsidP="000D1280">
      <w:pPr>
        <w:spacing w:after="0" w:line="240" w:lineRule="auto"/>
        <w:jc w:val="both"/>
        <w:rPr>
          <w:rFonts w:ascii="Tahoma" w:hAnsi="Tahoma" w:cs="Tahoma"/>
          <w:sz w:val="26"/>
          <w:szCs w:val="26"/>
        </w:rPr>
      </w:pPr>
      <w:r w:rsidRPr="001B36C1">
        <w:rPr>
          <w:rFonts w:ascii="Tahoma" w:hAnsi="Tahoma" w:cs="Tahoma"/>
          <w:sz w:val="26"/>
          <w:szCs w:val="26"/>
        </w:rPr>
        <w:lastRenderedPageBreak/>
        <w:tab/>
        <w:t>Sunday’s altar call was painless, nothing like Jesus’ narrow gate.  Sunday would ask, “Do you want God’s blessing on you, your home, your church, your nation, on New York?  If you do, raise your hand</w:t>
      </w:r>
      <w:r w:rsidR="00757801" w:rsidRPr="001B36C1">
        <w:rPr>
          <w:rFonts w:ascii="Tahoma" w:hAnsi="Tahoma" w:cs="Tahoma"/>
          <w:sz w:val="26"/>
          <w:szCs w:val="26"/>
        </w:rPr>
        <w:t>s . . . How many of you men and women will jump to your feet and come down and say, ‘Bill, here’s my hand for God, for home, for my native land, to li</w:t>
      </w:r>
      <w:r w:rsidR="00881CDE" w:rsidRPr="001B36C1">
        <w:rPr>
          <w:rFonts w:ascii="Tahoma" w:hAnsi="Tahoma" w:cs="Tahoma"/>
          <w:sz w:val="26"/>
          <w:szCs w:val="26"/>
        </w:rPr>
        <w:t>v</w:t>
      </w:r>
      <w:r w:rsidR="00757801" w:rsidRPr="001B36C1">
        <w:rPr>
          <w:rFonts w:ascii="Tahoma" w:hAnsi="Tahoma" w:cs="Tahoma"/>
          <w:sz w:val="26"/>
          <w:szCs w:val="26"/>
        </w:rPr>
        <w:t>e and conquer for Christ?’”  Shaking Billy’s hand signified getting right with God.  In spite of Sunday’s many converts (he claimed one million professions in over 300 revivals), it has been questioned how many actually became church members or were sure about the meaning of their conversion.</w:t>
      </w:r>
    </w:p>
    <w:p w14:paraId="2B450530" w14:textId="77777777" w:rsidR="00757801" w:rsidRPr="001B36C1" w:rsidRDefault="00195271" w:rsidP="000D1280">
      <w:pPr>
        <w:pStyle w:val="NormalWeb"/>
        <w:jc w:val="both"/>
        <w:rPr>
          <w:rFonts w:ascii="Tahoma" w:hAnsi="Tahoma" w:cs="Tahoma"/>
          <w:sz w:val="26"/>
          <w:szCs w:val="26"/>
        </w:rPr>
      </w:pPr>
      <w:r w:rsidRPr="001B36C1">
        <w:rPr>
          <w:rFonts w:ascii="Tahoma" w:hAnsi="Tahoma" w:cs="Tahoma"/>
          <w:sz w:val="26"/>
          <w:szCs w:val="26"/>
        </w:rPr>
        <w:tab/>
        <w:t xml:space="preserve">Sunday was welcomed into the circle of the social, economic, and political elite. He dined with numerous politicians, including Presidents </w:t>
      </w:r>
      <w:hyperlink r:id="rId16" w:tooltip="Theodore Roosevelt" w:history="1">
        <w:r w:rsidRPr="001B36C1">
          <w:rPr>
            <w:rStyle w:val="Hyperlink"/>
            <w:rFonts w:ascii="Tahoma" w:hAnsi="Tahoma" w:cs="Tahoma"/>
            <w:color w:val="auto"/>
            <w:sz w:val="26"/>
            <w:szCs w:val="26"/>
            <w:u w:val="none"/>
          </w:rPr>
          <w:t>Theodore Roosevelt</w:t>
        </w:r>
      </w:hyperlink>
      <w:r w:rsidRPr="001B36C1">
        <w:rPr>
          <w:rFonts w:ascii="Tahoma" w:hAnsi="Tahoma" w:cs="Tahoma"/>
          <w:sz w:val="26"/>
          <w:szCs w:val="26"/>
        </w:rPr>
        <w:t xml:space="preserve"> and </w:t>
      </w:r>
      <w:hyperlink r:id="rId17" w:tooltip="Woodrow Wilson" w:history="1">
        <w:r w:rsidRPr="001B36C1">
          <w:rPr>
            <w:rStyle w:val="Hyperlink"/>
            <w:rFonts w:ascii="Tahoma" w:hAnsi="Tahoma" w:cs="Tahoma"/>
            <w:color w:val="auto"/>
            <w:sz w:val="26"/>
            <w:szCs w:val="26"/>
            <w:u w:val="none"/>
          </w:rPr>
          <w:t>Woodrow Wilson</w:t>
        </w:r>
      </w:hyperlink>
      <w:r w:rsidRPr="001B36C1">
        <w:rPr>
          <w:rFonts w:ascii="Tahoma" w:hAnsi="Tahoma" w:cs="Tahoma"/>
          <w:sz w:val="26"/>
          <w:szCs w:val="26"/>
        </w:rPr>
        <w:t xml:space="preserve">, and counted both </w:t>
      </w:r>
      <w:hyperlink r:id="rId18" w:tooltip="Herbert Hoover" w:history="1">
        <w:r w:rsidRPr="001B36C1">
          <w:rPr>
            <w:rStyle w:val="Hyperlink"/>
            <w:rFonts w:ascii="Tahoma" w:hAnsi="Tahoma" w:cs="Tahoma"/>
            <w:color w:val="auto"/>
            <w:sz w:val="26"/>
            <w:szCs w:val="26"/>
            <w:u w:val="none"/>
          </w:rPr>
          <w:t>Herbert Hoover</w:t>
        </w:r>
      </w:hyperlink>
      <w:r w:rsidRPr="001B36C1">
        <w:rPr>
          <w:rFonts w:ascii="Tahoma" w:hAnsi="Tahoma" w:cs="Tahoma"/>
          <w:sz w:val="26"/>
          <w:szCs w:val="26"/>
        </w:rPr>
        <w:t xml:space="preserve"> and </w:t>
      </w:r>
      <w:hyperlink r:id="rId19" w:tooltip="John D. Rockefeller, Jr." w:history="1">
        <w:r w:rsidRPr="001B36C1">
          <w:rPr>
            <w:rStyle w:val="Hyperlink"/>
            <w:rFonts w:ascii="Tahoma" w:hAnsi="Tahoma" w:cs="Tahoma"/>
            <w:color w:val="auto"/>
            <w:sz w:val="26"/>
            <w:szCs w:val="26"/>
            <w:u w:val="none"/>
          </w:rPr>
          <w:t>John D. Rockefeller, Jr.</w:t>
        </w:r>
      </w:hyperlink>
      <w:r w:rsidRPr="001B36C1">
        <w:rPr>
          <w:rFonts w:ascii="Tahoma" w:hAnsi="Tahoma" w:cs="Tahoma"/>
          <w:sz w:val="26"/>
          <w:szCs w:val="26"/>
        </w:rPr>
        <w:t xml:space="preserve"> as friends.</w:t>
      </w:r>
      <w:r w:rsidR="00881CDE" w:rsidRPr="001B36C1">
        <w:rPr>
          <w:rFonts w:ascii="Tahoma" w:hAnsi="Tahoma" w:cs="Tahoma"/>
          <w:sz w:val="26"/>
          <w:szCs w:val="26"/>
        </w:rPr>
        <w:t xml:space="preserve">  </w:t>
      </w:r>
      <w:r w:rsidR="00757801" w:rsidRPr="001B36C1">
        <w:rPr>
          <w:rFonts w:ascii="Tahoma" w:hAnsi="Tahoma" w:cs="Tahoma"/>
          <w:sz w:val="26"/>
          <w:szCs w:val="26"/>
        </w:rPr>
        <w:t xml:space="preserve">Sunday was a strong supporter of </w:t>
      </w:r>
      <w:hyperlink r:id="rId20" w:tooltip="Prohibition in the United States" w:history="1">
        <w:r w:rsidR="00757801" w:rsidRPr="001B36C1">
          <w:rPr>
            <w:rStyle w:val="Hyperlink"/>
            <w:rFonts w:ascii="Tahoma" w:hAnsi="Tahoma" w:cs="Tahoma"/>
            <w:color w:val="auto"/>
            <w:sz w:val="26"/>
            <w:szCs w:val="26"/>
            <w:u w:val="none"/>
          </w:rPr>
          <w:t>Prohibition</w:t>
        </w:r>
      </w:hyperlink>
      <w:r w:rsidR="00757801" w:rsidRPr="001B36C1">
        <w:rPr>
          <w:rFonts w:ascii="Tahoma" w:hAnsi="Tahoma" w:cs="Tahoma"/>
          <w:sz w:val="26"/>
          <w:szCs w:val="26"/>
        </w:rPr>
        <w:t xml:space="preserve">, and his preaching likely played a significant role in the adoption of the </w:t>
      </w:r>
      <w:hyperlink r:id="rId21" w:tooltip="Eighteenth Amendment to the United States Constitution" w:history="1">
        <w:r w:rsidR="00757801" w:rsidRPr="001B36C1">
          <w:rPr>
            <w:rStyle w:val="Hyperlink"/>
            <w:rFonts w:ascii="Tahoma" w:hAnsi="Tahoma" w:cs="Tahoma"/>
            <w:color w:val="auto"/>
            <w:sz w:val="26"/>
            <w:szCs w:val="26"/>
            <w:u w:val="none"/>
          </w:rPr>
          <w:t>Eighteenth Amendment</w:t>
        </w:r>
      </w:hyperlink>
      <w:r w:rsidR="00757801" w:rsidRPr="001B36C1">
        <w:rPr>
          <w:rFonts w:ascii="Tahoma" w:hAnsi="Tahoma" w:cs="Tahoma"/>
          <w:sz w:val="26"/>
          <w:szCs w:val="26"/>
        </w:rPr>
        <w:t xml:space="preserve"> in 1919.</w:t>
      </w:r>
      <w:r w:rsidRPr="001B36C1">
        <w:rPr>
          <w:rFonts w:ascii="Tahoma" w:hAnsi="Tahoma" w:cs="Tahoma"/>
          <w:sz w:val="26"/>
          <w:szCs w:val="26"/>
        </w:rPr>
        <w:t xml:space="preserve">  </w:t>
      </w:r>
      <w:r w:rsidR="00757801" w:rsidRPr="001B36C1">
        <w:rPr>
          <w:rFonts w:ascii="Tahoma" w:hAnsi="Tahoma" w:cs="Tahoma"/>
          <w:sz w:val="26"/>
          <w:szCs w:val="26"/>
        </w:rPr>
        <w:t xml:space="preserve">His audiences grew smaller during the 1920s as Sunday grew older, religious revivals became less popular, and alternative sources of entertainment appeared. Nevertheless, Sunday continued to preach and remained a stalwart defender of </w:t>
      </w:r>
      <w:hyperlink r:id="rId22" w:tooltip="Conservatism" w:history="1">
        <w:r w:rsidR="00757801" w:rsidRPr="001B36C1">
          <w:rPr>
            <w:rStyle w:val="Hyperlink"/>
            <w:rFonts w:ascii="Tahoma" w:hAnsi="Tahoma" w:cs="Tahoma"/>
            <w:color w:val="auto"/>
            <w:sz w:val="26"/>
            <w:szCs w:val="26"/>
            <w:u w:val="none"/>
          </w:rPr>
          <w:t>conservative</w:t>
        </w:r>
      </w:hyperlink>
      <w:r w:rsidR="00757801" w:rsidRPr="001B36C1">
        <w:rPr>
          <w:rFonts w:ascii="Tahoma" w:hAnsi="Tahoma" w:cs="Tahoma"/>
          <w:sz w:val="26"/>
          <w:szCs w:val="26"/>
        </w:rPr>
        <w:t xml:space="preserve"> Christianity until his death</w:t>
      </w:r>
      <w:r w:rsidR="00881CDE" w:rsidRPr="001B36C1">
        <w:rPr>
          <w:rFonts w:ascii="Tahoma" w:hAnsi="Tahoma" w:cs="Tahoma"/>
          <w:sz w:val="26"/>
          <w:szCs w:val="26"/>
        </w:rPr>
        <w:t xml:space="preserve"> in 1935</w:t>
      </w:r>
      <w:r w:rsidR="00757801" w:rsidRPr="001B36C1">
        <w:rPr>
          <w:rFonts w:ascii="Tahoma" w:hAnsi="Tahoma" w:cs="Tahoma"/>
          <w:sz w:val="26"/>
          <w:szCs w:val="26"/>
        </w:rPr>
        <w:t>.</w:t>
      </w:r>
      <w:r w:rsidR="007309E2" w:rsidRPr="001B36C1">
        <w:rPr>
          <w:rFonts w:ascii="Tahoma" w:hAnsi="Tahoma" w:cs="Tahoma"/>
          <w:sz w:val="26"/>
          <w:szCs w:val="26"/>
        </w:rPr>
        <w:t xml:space="preserve"> Before his death, Sunday estimated that he had preached nearly 20,000 sermons, an average of 42 per month from 1896 to 1935. </w:t>
      </w:r>
    </w:p>
    <w:p w14:paraId="11E4BC83" w14:textId="77777777" w:rsidR="000D1280" w:rsidRDefault="000D1280">
      <w:pPr>
        <w:rPr>
          <w:rFonts w:ascii="Tahoma" w:eastAsia="Times New Roman" w:hAnsi="Tahoma" w:cs="Tahoma"/>
          <w:sz w:val="24"/>
          <w:szCs w:val="24"/>
        </w:rPr>
      </w:pPr>
      <w:r>
        <w:rPr>
          <w:rFonts w:ascii="Tahoma" w:hAnsi="Tahoma" w:cs="Tahoma"/>
        </w:rPr>
        <w:br w:type="page"/>
      </w:r>
    </w:p>
    <w:p w14:paraId="0F20984D" w14:textId="77777777" w:rsidR="00F04A2F" w:rsidRPr="000D1280" w:rsidRDefault="00F04A2F" w:rsidP="000D1280">
      <w:pPr>
        <w:jc w:val="both"/>
        <w:rPr>
          <w:rFonts w:ascii="Tahoma" w:hAnsi="Tahoma" w:cs="Tahoma"/>
          <w:sz w:val="24"/>
          <w:szCs w:val="24"/>
        </w:rPr>
      </w:pPr>
    </w:p>
    <w:p w14:paraId="707F89FA" w14:textId="77777777" w:rsidR="00F04A2F" w:rsidRPr="000D1280" w:rsidRDefault="00F04A2F" w:rsidP="000D1280">
      <w:pPr>
        <w:pStyle w:val="NormalWeb"/>
        <w:jc w:val="both"/>
        <w:rPr>
          <w:rFonts w:ascii="Tahoma" w:hAnsi="Tahoma" w:cs="Tahoma"/>
        </w:rPr>
      </w:pPr>
    </w:p>
    <w:sectPr w:rsidR="00F04A2F" w:rsidRPr="000D1280" w:rsidSect="00AC5CEE">
      <w:pgSz w:w="12240" w:h="15840"/>
      <w:pgMar w:top="117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5456ED"/>
    <w:rsid w:val="000D1280"/>
    <w:rsid w:val="00195271"/>
    <w:rsid w:val="001B36C1"/>
    <w:rsid w:val="005456ED"/>
    <w:rsid w:val="00607707"/>
    <w:rsid w:val="0062674A"/>
    <w:rsid w:val="00656050"/>
    <w:rsid w:val="0072025E"/>
    <w:rsid w:val="007309E2"/>
    <w:rsid w:val="00752FC1"/>
    <w:rsid w:val="00757801"/>
    <w:rsid w:val="008678D9"/>
    <w:rsid w:val="00881CDE"/>
    <w:rsid w:val="00986569"/>
    <w:rsid w:val="00A328D0"/>
    <w:rsid w:val="00AC5CEE"/>
    <w:rsid w:val="00B332B8"/>
    <w:rsid w:val="00C36E79"/>
    <w:rsid w:val="00C7711B"/>
    <w:rsid w:val="00CA7344"/>
    <w:rsid w:val="00EE25E6"/>
    <w:rsid w:val="00F04A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79ACD"/>
  <w15:docId w15:val="{B5A7D8F9-D4BC-46A5-A86A-355EBE200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707"/>
  </w:style>
  <w:style w:type="paragraph" w:styleId="Heading2">
    <w:name w:val="heading 2"/>
    <w:basedOn w:val="Normal"/>
    <w:link w:val="Heading2Char"/>
    <w:uiPriority w:val="9"/>
    <w:qFormat/>
    <w:rsid w:val="00F04A2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5780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57801"/>
    <w:rPr>
      <w:color w:val="0000FF"/>
      <w:u w:val="single"/>
    </w:rPr>
  </w:style>
  <w:style w:type="character" w:customStyle="1" w:styleId="Heading2Char">
    <w:name w:val="Heading 2 Char"/>
    <w:basedOn w:val="DefaultParagraphFont"/>
    <w:link w:val="Heading2"/>
    <w:uiPriority w:val="9"/>
    <w:rsid w:val="00F04A2F"/>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F04A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4A2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387750">
      <w:bodyDiv w:val="1"/>
      <w:marLeft w:val="0"/>
      <w:marRight w:val="0"/>
      <w:marTop w:val="0"/>
      <w:marBottom w:val="0"/>
      <w:divBdr>
        <w:top w:val="none" w:sz="0" w:space="0" w:color="auto"/>
        <w:left w:val="none" w:sz="0" w:space="0" w:color="auto"/>
        <w:bottom w:val="none" w:sz="0" w:space="0" w:color="auto"/>
        <w:right w:val="none" w:sz="0" w:space="0" w:color="auto"/>
      </w:divBdr>
      <w:divsChild>
        <w:div w:id="1829202818">
          <w:marLeft w:val="0"/>
          <w:marRight w:val="0"/>
          <w:marTop w:val="0"/>
          <w:marBottom w:val="0"/>
          <w:divBdr>
            <w:top w:val="none" w:sz="0" w:space="0" w:color="auto"/>
            <w:left w:val="none" w:sz="0" w:space="0" w:color="auto"/>
            <w:bottom w:val="none" w:sz="0" w:space="0" w:color="auto"/>
            <w:right w:val="none" w:sz="0" w:space="0" w:color="auto"/>
          </w:divBdr>
        </w:div>
        <w:div w:id="389577632">
          <w:marLeft w:val="0"/>
          <w:marRight w:val="0"/>
          <w:marTop w:val="0"/>
          <w:marBottom w:val="0"/>
          <w:divBdr>
            <w:top w:val="single" w:sz="2" w:space="0" w:color="9BC8F3"/>
            <w:left w:val="none" w:sz="0" w:space="0" w:color="auto"/>
            <w:bottom w:val="none" w:sz="0" w:space="0" w:color="auto"/>
            <w:right w:val="none" w:sz="0" w:space="0" w:color="auto"/>
          </w:divBdr>
          <w:divsChild>
            <w:div w:id="1145973191">
              <w:marLeft w:val="0"/>
              <w:marRight w:val="0"/>
              <w:marTop w:val="0"/>
              <w:marBottom w:val="0"/>
              <w:divBdr>
                <w:top w:val="none" w:sz="0" w:space="0" w:color="auto"/>
                <w:left w:val="none" w:sz="0" w:space="0" w:color="auto"/>
                <w:bottom w:val="none" w:sz="0" w:space="0" w:color="auto"/>
                <w:right w:val="none" w:sz="0" w:space="0" w:color="auto"/>
              </w:divBdr>
              <w:divsChild>
                <w:div w:id="2099213592">
                  <w:marLeft w:val="0"/>
                  <w:marRight w:val="0"/>
                  <w:marTop w:val="0"/>
                  <w:marBottom w:val="0"/>
                  <w:divBdr>
                    <w:top w:val="none" w:sz="0" w:space="0" w:color="auto"/>
                    <w:left w:val="none" w:sz="0" w:space="0" w:color="auto"/>
                    <w:bottom w:val="none" w:sz="0" w:space="0" w:color="auto"/>
                    <w:right w:val="none" w:sz="0" w:space="0" w:color="auto"/>
                  </w:divBdr>
                </w:div>
              </w:divsChild>
            </w:div>
            <w:div w:id="2040156510">
              <w:marLeft w:val="0"/>
              <w:marRight w:val="0"/>
              <w:marTop w:val="0"/>
              <w:marBottom w:val="0"/>
              <w:divBdr>
                <w:top w:val="none" w:sz="0" w:space="0" w:color="auto"/>
                <w:left w:val="none" w:sz="0" w:space="0" w:color="auto"/>
                <w:bottom w:val="none" w:sz="0" w:space="0" w:color="auto"/>
                <w:right w:val="none" w:sz="0" w:space="0" w:color="auto"/>
              </w:divBdr>
              <w:divsChild>
                <w:div w:id="1441992698">
                  <w:marLeft w:val="0"/>
                  <w:marRight w:val="0"/>
                  <w:marTop w:val="0"/>
                  <w:marBottom w:val="0"/>
                  <w:divBdr>
                    <w:top w:val="none" w:sz="0" w:space="0" w:color="auto"/>
                    <w:left w:val="none" w:sz="0" w:space="0" w:color="auto"/>
                    <w:bottom w:val="none" w:sz="0" w:space="0" w:color="auto"/>
                    <w:right w:val="none" w:sz="0" w:space="0" w:color="auto"/>
                  </w:divBdr>
                  <w:divsChild>
                    <w:div w:id="1009941643">
                      <w:marLeft w:val="0"/>
                      <w:marRight w:val="0"/>
                      <w:marTop w:val="0"/>
                      <w:marBottom w:val="0"/>
                      <w:divBdr>
                        <w:top w:val="none" w:sz="0" w:space="0" w:color="auto"/>
                        <w:left w:val="none" w:sz="0" w:space="0" w:color="auto"/>
                        <w:bottom w:val="none" w:sz="0" w:space="0" w:color="auto"/>
                        <w:right w:val="none" w:sz="0" w:space="0" w:color="auto"/>
                      </w:divBdr>
                    </w:div>
                    <w:div w:id="2125340060">
                      <w:marLeft w:val="910"/>
                      <w:marRight w:val="0"/>
                      <w:marTop w:val="0"/>
                      <w:marBottom w:val="0"/>
                      <w:divBdr>
                        <w:top w:val="none" w:sz="0" w:space="0" w:color="auto"/>
                        <w:left w:val="none" w:sz="0" w:space="0" w:color="auto"/>
                        <w:bottom w:val="none" w:sz="0" w:space="0" w:color="auto"/>
                        <w:right w:val="none" w:sz="0" w:space="0" w:color="auto"/>
                      </w:divBdr>
                    </w:div>
                    <w:div w:id="182727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607154">
      <w:bodyDiv w:val="1"/>
      <w:marLeft w:val="0"/>
      <w:marRight w:val="0"/>
      <w:marTop w:val="0"/>
      <w:marBottom w:val="0"/>
      <w:divBdr>
        <w:top w:val="none" w:sz="0" w:space="0" w:color="auto"/>
        <w:left w:val="none" w:sz="0" w:space="0" w:color="auto"/>
        <w:bottom w:val="none" w:sz="0" w:space="0" w:color="auto"/>
        <w:right w:val="none" w:sz="0" w:space="0" w:color="auto"/>
      </w:divBdr>
    </w:div>
    <w:div w:id="2082674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sk.com/wiki/Biblical_inerrancy?qsrc=3044" TargetMode="External"/><Relationship Id="rId13" Type="http://schemas.openxmlformats.org/officeDocument/2006/relationships/hyperlink" Target="http://www.ask.com/wiki/Hell?qsrc=3044" TargetMode="External"/><Relationship Id="rId18" Type="http://schemas.openxmlformats.org/officeDocument/2006/relationships/hyperlink" Target="http://www.ask.com/wiki/Herbert_Hoover?qsrc=3044" TargetMode="External"/><Relationship Id="rId3" Type="http://schemas.openxmlformats.org/officeDocument/2006/relationships/webSettings" Target="webSettings.xml"/><Relationship Id="rId21" Type="http://schemas.openxmlformats.org/officeDocument/2006/relationships/hyperlink" Target="http://www.ask.com/wiki/Eighteenth_Amendment_to_the_United_States_Constitution?qsrc=3044" TargetMode="External"/><Relationship Id="rId7" Type="http://schemas.openxmlformats.org/officeDocument/2006/relationships/hyperlink" Target="http://www.ask.com/wiki/Fundamentalist_Christianity?qsrc=3044" TargetMode="External"/><Relationship Id="rId12" Type="http://schemas.openxmlformats.org/officeDocument/2006/relationships/hyperlink" Target="http://www.ask.com/wiki/Devil?qsrc=3044" TargetMode="External"/><Relationship Id="rId17" Type="http://schemas.openxmlformats.org/officeDocument/2006/relationships/hyperlink" Target="http://www.ask.com/wiki/Woodrow_Wilson?qsrc=3044" TargetMode="External"/><Relationship Id="rId2" Type="http://schemas.openxmlformats.org/officeDocument/2006/relationships/settings" Target="settings.xml"/><Relationship Id="rId16" Type="http://schemas.openxmlformats.org/officeDocument/2006/relationships/hyperlink" Target="http://www.ask.com/wiki/Theodore_Roosevelt?qsrc=3044" TargetMode="External"/><Relationship Id="rId20" Type="http://schemas.openxmlformats.org/officeDocument/2006/relationships/hyperlink" Target="http://www.ask.com/wiki/Prohibition_in_the_United_States?qsrc=3044" TargetMode="External"/><Relationship Id="rId1" Type="http://schemas.openxmlformats.org/officeDocument/2006/relationships/styles" Target="styles.xml"/><Relationship Id="rId6" Type="http://schemas.openxmlformats.org/officeDocument/2006/relationships/hyperlink" Target="http://www.ask.com/wiki/Evangelical_Christianity?qsrc=3044" TargetMode="External"/><Relationship Id="rId11" Type="http://schemas.openxmlformats.org/officeDocument/2006/relationships/hyperlink" Target="http://www.ask.com/wiki/Resurrection_of_Jesus?qsrc=3044" TargetMode="External"/><Relationship Id="rId24" Type="http://schemas.openxmlformats.org/officeDocument/2006/relationships/theme" Target="theme/theme1.xml"/><Relationship Id="rId5" Type="http://schemas.openxmlformats.org/officeDocument/2006/relationships/hyperlink" Target="http://www.ask.com/wiki/Evangelism?qsrc=3044" TargetMode="External"/><Relationship Id="rId15" Type="http://schemas.openxmlformats.org/officeDocument/2006/relationships/hyperlink" Target="http://www.ask.com/wiki/Protestantism?qsrc=3044" TargetMode="External"/><Relationship Id="rId23" Type="http://schemas.openxmlformats.org/officeDocument/2006/relationships/fontTable" Target="fontTable.xml"/><Relationship Id="rId10" Type="http://schemas.openxmlformats.org/officeDocument/2006/relationships/hyperlink" Target="http://www.ask.com/wiki/Substitutionary_atonement?qsrc=3044" TargetMode="External"/><Relationship Id="rId19" Type="http://schemas.openxmlformats.org/officeDocument/2006/relationships/hyperlink" Target="http://www.ask.com/wiki/John_D._Rockefeller,_Jr.?qsrc=3044" TargetMode="External"/><Relationship Id="rId4" Type="http://schemas.openxmlformats.org/officeDocument/2006/relationships/image" Target="media/image1.jpeg"/><Relationship Id="rId9" Type="http://schemas.openxmlformats.org/officeDocument/2006/relationships/hyperlink" Target="http://www.ask.com/wiki/Virgin_Birth_%28Christian_doctrine%29?qsrc=3044" TargetMode="External"/><Relationship Id="rId14" Type="http://schemas.openxmlformats.org/officeDocument/2006/relationships/hyperlink" Target="http://www.ask.com/wiki/Second_coming?qsrc=3044" TargetMode="External"/><Relationship Id="rId22" Type="http://schemas.openxmlformats.org/officeDocument/2006/relationships/hyperlink" Target="http://www.ask.com/wiki/Conservatism?qsrc=30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3</Pages>
  <Words>863</Words>
  <Characters>4924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Lenovo</Company>
  <LinksUpToDate>false</LinksUpToDate>
  <CharactersWithSpaces>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Carol Martin</cp:lastModifiedBy>
  <cp:revision>7</cp:revision>
  <cp:lastPrinted>2013-10-30T00:19:00Z</cp:lastPrinted>
  <dcterms:created xsi:type="dcterms:W3CDTF">2013-06-18T19:20:00Z</dcterms:created>
  <dcterms:modified xsi:type="dcterms:W3CDTF">2026-06-28T20:05:00Z</dcterms:modified>
</cp:coreProperties>
</file>