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B4BB1" w14:textId="325379E2" w:rsidR="00D137D8" w:rsidRPr="00420E4A" w:rsidRDefault="00053F62" w:rsidP="00420E4A">
      <w:pPr>
        <w:spacing w:line="240" w:lineRule="auto"/>
        <w:jc w:val="both"/>
        <w:rPr>
          <w:rFonts w:ascii="Tahoma" w:hAnsi="Tahoma" w:cs="Tahoma"/>
          <w:b/>
        </w:rPr>
      </w:pPr>
      <w:r>
        <w:rPr>
          <w:noProof/>
        </w:rPr>
        <w:drawing>
          <wp:inline distT="0" distB="0" distL="0" distR="0" wp14:anchorId="61D7CD76" wp14:editId="2EF22586">
            <wp:extent cx="403794" cy="665338"/>
            <wp:effectExtent l="19050" t="0" r="0" b="0"/>
            <wp:docPr id="1" name="Picture 1" descr="Fanny Cros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nny Crosby.jpg"/>
                    <pic:cNvPicPr>
                      <a:picLocks noChangeAspect="1" noChangeArrowheads="1"/>
                    </pic:cNvPicPr>
                  </pic:nvPicPr>
                  <pic:blipFill>
                    <a:blip r:embed="rId4" cstate="print"/>
                    <a:srcRect/>
                    <a:stretch>
                      <a:fillRect/>
                    </a:stretch>
                  </pic:blipFill>
                  <pic:spPr bwMode="auto">
                    <a:xfrm>
                      <a:off x="0" y="0"/>
                      <a:ext cx="405306" cy="667830"/>
                    </a:xfrm>
                    <a:prstGeom prst="rect">
                      <a:avLst/>
                    </a:prstGeom>
                    <a:noFill/>
                    <a:ln w="9525">
                      <a:noFill/>
                      <a:miter lim="800000"/>
                      <a:headEnd/>
                      <a:tailEnd/>
                    </a:ln>
                  </pic:spPr>
                </pic:pic>
              </a:graphicData>
            </a:graphic>
          </wp:inline>
        </w:drawing>
      </w:r>
      <w:r>
        <w:rPr>
          <w:rFonts w:ascii="Tahoma" w:hAnsi="Tahoma" w:cs="Tahoma"/>
          <w:b/>
        </w:rPr>
        <w:t xml:space="preserve"> </w:t>
      </w:r>
      <w:r w:rsidR="008D4F22" w:rsidRPr="00420E4A">
        <w:rPr>
          <w:rFonts w:ascii="Tahoma" w:hAnsi="Tahoma" w:cs="Tahoma"/>
          <w:b/>
        </w:rPr>
        <w:t>F</w:t>
      </w:r>
      <w:r w:rsidR="002A0ADB">
        <w:rPr>
          <w:rFonts w:ascii="Tahoma" w:hAnsi="Tahoma" w:cs="Tahoma"/>
          <w:b/>
        </w:rPr>
        <w:t xml:space="preserve">anny Crosby </w:t>
      </w:r>
      <w:r w:rsidR="0047374E" w:rsidRPr="00420E4A">
        <w:rPr>
          <w:rFonts w:ascii="Tahoma" w:hAnsi="Tahoma" w:cs="Tahoma"/>
          <w:b/>
        </w:rPr>
        <w:t>1820</w:t>
      </w:r>
      <w:r w:rsidR="006C68EA">
        <w:rPr>
          <w:rFonts w:ascii="Tahoma" w:hAnsi="Tahoma" w:cs="Tahoma"/>
          <w:b/>
        </w:rPr>
        <w:t xml:space="preserve"> – 1915 </w:t>
      </w:r>
    </w:p>
    <w:p w14:paraId="21C37EC6" w14:textId="77777777" w:rsidR="0047374E" w:rsidRPr="00420E4A" w:rsidRDefault="0047374E" w:rsidP="00420E4A">
      <w:pPr>
        <w:spacing w:line="240" w:lineRule="auto"/>
        <w:jc w:val="both"/>
        <w:rPr>
          <w:rFonts w:ascii="Tahoma" w:hAnsi="Tahoma" w:cs="Tahoma"/>
        </w:rPr>
      </w:pPr>
    </w:p>
    <w:p w14:paraId="63E3319E" w14:textId="77777777" w:rsidR="009F33BE" w:rsidRPr="0079360F" w:rsidRDefault="0047374E" w:rsidP="00420E4A">
      <w:pPr>
        <w:spacing w:line="240" w:lineRule="auto"/>
        <w:ind w:firstLine="720"/>
        <w:jc w:val="both"/>
        <w:rPr>
          <w:rFonts w:ascii="Tahoma" w:hAnsi="Tahoma" w:cs="Tahoma"/>
          <w:sz w:val="26"/>
          <w:szCs w:val="26"/>
        </w:rPr>
      </w:pPr>
      <w:r w:rsidRPr="0079360F">
        <w:rPr>
          <w:rFonts w:ascii="Tahoma" w:hAnsi="Tahoma" w:cs="Tahoma"/>
          <w:sz w:val="26"/>
          <w:szCs w:val="26"/>
        </w:rPr>
        <w:t xml:space="preserve">You may have heard that blindness often enhances the other senses.  Francis </w:t>
      </w:r>
      <w:r w:rsidR="008D4F22" w:rsidRPr="0079360F">
        <w:rPr>
          <w:rFonts w:ascii="Tahoma" w:hAnsi="Tahoma" w:cs="Tahoma"/>
          <w:sz w:val="26"/>
          <w:szCs w:val="26"/>
        </w:rPr>
        <w:t xml:space="preserve">Jane </w:t>
      </w:r>
      <w:r w:rsidRPr="0079360F">
        <w:rPr>
          <w:rFonts w:ascii="Tahoma" w:hAnsi="Tahoma" w:cs="Tahoma"/>
          <w:sz w:val="26"/>
          <w:szCs w:val="26"/>
        </w:rPr>
        <w:t xml:space="preserve">Crosby believed this was so.  </w:t>
      </w:r>
      <w:r w:rsidR="008D4F22" w:rsidRPr="0079360F">
        <w:rPr>
          <w:rFonts w:ascii="Tahoma" w:hAnsi="Tahoma" w:cs="Tahoma"/>
          <w:sz w:val="26"/>
          <w:szCs w:val="26"/>
        </w:rPr>
        <w:t xml:space="preserve">Born into a family of strong Puritan ancestry in New York in 1820, she had </w:t>
      </w:r>
      <w:r w:rsidRPr="0079360F">
        <w:rPr>
          <w:rFonts w:ascii="Tahoma" w:hAnsi="Tahoma" w:cs="Tahoma"/>
          <w:sz w:val="26"/>
          <w:szCs w:val="26"/>
        </w:rPr>
        <w:t>been treated for an eye infection with hot poultices which left scars on her eyes, leaving her blind from infancy</w:t>
      </w:r>
      <w:r w:rsidR="008D4F22" w:rsidRPr="0079360F">
        <w:rPr>
          <w:rFonts w:ascii="Tahoma" w:hAnsi="Tahoma" w:cs="Tahoma"/>
          <w:sz w:val="26"/>
          <w:szCs w:val="26"/>
        </w:rPr>
        <w:t xml:space="preserve">.  </w:t>
      </w:r>
      <w:r w:rsidRPr="0079360F">
        <w:rPr>
          <w:rFonts w:ascii="Tahoma" w:hAnsi="Tahoma" w:cs="Tahoma"/>
          <w:sz w:val="26"/>
          <w:szCs w:val="26"/>
        </w:rPr>
        <w:t xml:space="preserve">Fannie said she was not different from others in ability.  Her blindness had simply forced her to develop her memory and powers of concentration.  This was her understanding </w:t>
      </w:r>
      <w:r w:rsidR="008D4F22" w:rsidRPr="0079360F">
        <w:rPr>
          <w:rFonts w:ascii="Tahoma" w:hAnsi="Tahoma" w:cs="Tahoma"/>
          <w:sz w:val="26"/>
          <w:szCs w:val="26"/>
        </w:rPr>
        <w:t xml:space="preserve">when, </w:t>
      </w:r>
      <w:r w:rsidRPr="0079360F">
        <w:rPr>
          <w:rFonts w:ascii="Tahoma" w:hAnsi="Tahoma" w:cs="Tahoma"/>
          <w:sz w:val="26"/>
          <w:szCs w:val="26"/>
        </w:rPr>
        <w:t>as</w:t>
      </w:r>
      <w:r w:rsidR="008D4F22" w:rsidRPr="0079360F">
        <w:rPr>
          <w:rFonts w:ascii="Tahoma" w:hAnsi="Tahoma" w:cs="Tahoma"/>
          <w:sz w:val="26"/>
          <w:szCs w:val="26"/>
        </w:rPr>
        <w:t xml:space="preserve"> a little girl, </w:t>
      </w:r>
      <w:r w:rsidRPr="0079360F">
        <w:rPr>
          <w:rFonts w:ascii="Tahoma" w:hAnsi="Tahoma" w:cs="Tahoma"/>
          <w:sz w:val="26"/>
          <w:szCs w:val="26"/>
        </w:rPr>
        <w:t xml:space="preserve">she memorized five chapters of </w:t>
      </w:r>
      <w:r w:rsidR="008D4F22" w:rsidRPr="0079360F">
        <w:rPr>
          <w:rFonts w:ascii="Tahoma" w:hAnsi="Tahoma" w:cs="Tahoma"/>
          <w:sz w:val="26"/>
          <w:szCs w:val="26"/>
        </w:rPr>
        <w:t>S</w:t>
      </w:r>
      <w:r w:rsidRPr="0079360F">
        <w:rPr>
          <w:rFonts w:ascii="Tahoma" w:hAnsi="Tahoma" w:cs="Tahoma"/>
          <w:sz w:val="26"/>
          <w:szCs w:val="26"/>
        </w:rPr>
        <w:t>cripture a week under the loving tutelage of her grandmother</w:t>
      </w:r>
      <w:r w:rsidR="008D4F22" w:rsidRPr="0079360F">
        <w:rPr>
          <w:rFonts w:ascii="Tahoma" w:hAnsi="Tahoma" w:cs="Tahoma"/>
          <w:sz w:val="26"/>
          <w:szCs w:val="26"/>
        </w:rPr>
        <w:t>, Eunice Crosby</w:t>
      </w:r>
      <w:r w:rsidRPr="0079360F">
        <w:rPr>
          <w:rFonts w:ascii="Tahoma" w:hAnsi="Tahoma" w:cs="Tahoma"/>
          <w:sz w:val="26"/>
          <w:szCs w:val="26"/>
        </w:rPr>
        <w:t>.</w:t>
      </w:r>
    </w:p>
    <w:p w14:paraId="1DF36360" w14:textId="77777777" w:rsidR="009F33BE" w:rsidRPr="0079360F" w:rsidRDefault="009F33BE" w:rsidP="00420E4A">
      <w:pPr>
        <w:spacing w:line="240" w:lineRule="auto"/>
        <w:ind w:firstLine="720"/>
        <w:jc w:val="both"/>
        <w:rPr>
          <w:rFonts w:ascii="Tahoma" w:hAnsi="Tahoma" w:cs="Tahoma"/>
          <w:sz w:val="26"/>
          <w:szCs w:val="26"/>
        </w:rPr>
      </w:pPr>
    </w:p>
    <w:p w14:paraId="1D381FB6" w14:textId="77777777" w:rsidR="009F33B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At age eight Fanny composed this little poem:</w:t>
      </w:r>
    </w:p>
    <w:p w14:paraId="0D2547B0" w14:textId="77777777" w:rsidR="009F33B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Oh, what a happy child I am,</w:t>
      </w:r>
    </w:p>
    <w:p w14:paraId="6A3BD1C0" w14:textId="77777777" w:rsidR="009F33B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Although I cannot see!</w:t>
      </w:r>
    </w:p>
    <w:p w14:paraId="13EA900A" w14:textId="77777777" w:rsidR="009F33B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I am resolved that in this world</w:t>
      </w:r>
    </w:p>
    <w:p w14:paraId="28A48894" w14:textId="77777777" w:rsidR="009F33B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Contented I will be!</w:t>
      </w:r>
    </w:p>
    <w:p w14:paraId="4B187167" w14:textId="77777777" w:rsidR="009F33B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How many blessings I enjoy</w:t>
      </w:r>
    </w:p>
    <w:p w14:paraId="03C35BE1" w14:textId="77777777" w:rsidR="009F33B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That other people don’t!</w:t>
      </w:r>
    </w:p>
    <w:p w14:paraId="78A889F2" w14:textId="77777777" w:rsidR="009F33BE" w:rsidRPr="0079360F" w:rsidRDefault="009F33BE" w:rsidP="00420E4A">
      <w:pPr>
        <w:spacing w:line="240" w:lineRule="auto"/>
        <w:ind w:firstLine="720"/>
        <w:jc w:val="both"/>
        <w:rPr>
          <w:rFonts w:ascii="Tahoma" w:hAnsi="Tahoma" w:cs="Tahoma"/>
          <w:sz w:val="26"/>
          <w:szCs w:val="26"/>
        </w:rPr>
      </w:pPr>
      <w:proofErr w:type="gramStart"/>
      <w:r w:rsidRPr="0079360F">
        <w:rPr>
          <w:rFonts w:ascii="Tahoma" w:hAnsi="Tahoma" w:cs="Tahoma"/>
          <w:sz w:val="26"/>
          <w:szCs w:val="26"/>
        </w:rPr>
        <w:t>So</w:t>
      </w:r>
      <w:proofErr w:type="gramEnd"/>
      <w:r w:rsidRPr="0079360F">
        <w:rPr>
          <w:rFonts w:ascii="Tahoma" w:hAnsi="Tahoma" w:cs="Tahoma"/>
          <w:sz w:val="26"/>
          <w:szCs w:val="26"/>
        </w:rPr>
        <w:t xml:space="preserve"> weep or sigh because I’m blind</w:t>
      </w:r>
    </w:p>
    <w:p w14:paraId="74C1067E" w14:textId="77777777" w:rsidR="0047374E" w:rsidRPr="0079360F" w:rsidRDefault="009F33BE" w:rsidP="00420E4A">
      <w:pPr>
        <w:spacing w:line="240" w:lineRule="auto"/>
        <w:ind w:firstLine="720"/>
        <w:jc w:val="both"/>
        <w:rPr>
          <w:rFonts w:ascii="Tahoma" w:hAnsi="Tahoma" w:cs="Tahoma"/>
          <w:sz w:val="26"/>
          <w:szCs w:val="26"/>
        </w:rPr>
      </w:pPr>
      <w:r w:rsidRPr="0079360F">
        <w:rPr>
          <w:rFonts w:ascii="Tahoma" w:hAnsi="Tahoma" w:cs="Tahoma"/>
          <w:sz w:val="26"/>
          <w:szCs w:val="26"/>
        </w:rPr>
        <w:t>I cannot – nor I won’t.</w:t>
      </w:r>
      <w:r w:rsidR="0047374E" w:rsidRPr="0079360F">
        <w:rPr>
          <w:rFonts w:ascii="Tahoma" w:hAnsi="Tahoma" w:cs="Tahoma"/>
          <w:sz w:val="26"/>
          <w:szCs w:val="26"/>
        </w:rPr>
        <w:t xml:space="preserve">  </w:t>
      </w:r>
    </w:p>
    <w:p w14:paraId="2C22FA19" w14:textId="77777777" w:rsidR="0047374E" w:rsidRPr="0079360F" w:rsidRDefault="0047374E" w:rsidP="00420E4A">
      <w:pPr>
        <w:spacing w:line="240" w:lineRule="auto"/>
        <w:jc w:val="both"/>
        <w:rPr>
          <w:rFonts w:ascii="Tahoma" w:hAnsi="Tahoma" w:cs="Tahoma"/>
          <w:sz w:val="26"/>
          <w:szCs w:val="26"/>
        </w:rPr>
      </w:pPr>
    </w:p>
    <w:p w14:paraId="54E16154" w14:textId="77777777" w:rsidR="0047374E" w:rsidRPr="0079360F" w:rsidRDefault="0047374E" w:rsidP="00420E4A">
      <w:pPr>
        <w:spacing w:line="240" w:lineRule="auto"/>
        <w:ind w:firstLine="720"/>
        <w:jc w:val="both"/>
        <w:rPr>
          <w:rFonts w:ascii="Tahoma" w:hAnsi="Tahoma" w:cs="Tahoma"/>
          <w:sz w:val="26"/>
          <w:szCs w:val="26"/>
        </w:rPr>
      </w:pPr>
      <w:r w:rsidRPr="0079360F">
        <w:rPr>
          <w:rFonts w:ascii="Tahoma" w:hAnsi="Tahoma" w:cs="Tahoma"/>
          <w:sz w:val="26"/>
          <w:szCs w:val="26"/>
        </w:rPr>
        <w:t>In 1834 Fanny learned of the New York institute for the Blind and moved to attend</w:t>
      </w:r>
      <w:r w:rsidR="008D4F22" w:rsidRPr="0079360F">
        <w:rPr>
          <w:rFonts w:ascii="Tahoma" w:hAnsi="Tahoma" w:cs="Tahoma"/>
          <w:sz w:val="26"/>
          <w:szCs w:val="26"/>
        </w:rPr>
        <w:t xml:space="preserve"> . . . an </w:t>
      </w:r>
      <w:r w:rsidRPr="0079360F">
        <w:rPr>
          <w:rFonts w:ascii="Tahoma" w:hAnsi="Tahoma" w:cs="Tahoma"/>
          <w:sz w:val="26"/>
          <w:szCs w:val="26"/>
        </w:rPr>
        <w:t>answer to her prayers for an education.  She entered the school at age twelve and remained as a teacher for twenty-th</w:t>
      </w:r>
      <w:r w:rsidR="00365CCD" w:rsidRPr="0079360F">
        <w:rPr>
          <w:rFonts w:ascii="Tahoma" w:hAnsi="Tahoma" w:cs="Tahoma"/>
          <w:sz w:val="26"/>
          <w:szCs w:val="26"/>
        </w:rPr>
        <w:t>ree years.  She became somewhat of a celebrity there as she was called on to write poems for almost every occasion.  On March 5, 1858 Fanny married Alexander van Alstine, who had been a former pupil at the Institute.  He was considered one of the finest orga</w:t>
      </w:r>
      <w:r w:rsidR="008D2893" w:rsidRPr="0079360F">
        <w:rPr>
          <w:rFonts w:ascii="Tahoma" w:hAnsi="Tahoma" w:cs="Tahoma"/>
          <w:sz w:val="26"/>
          <w:szCs w:val="26"/>
        </w:rPr>
        <w:t>nist</w:t>
      </w:r>
      <w:r w:rsidR="008D4F22" w:rsidRPr="0079360F">
        <w:rPr>
          <w:rFonts w:ascii="Tahoma" w:hAnsi="Tahoma" w:cs="Tahoma"/>
          <w:sz w:val="26"/>
          <w:szCs w:val="26"/>
        </w:rPr>
        <w:t>s</w:t>
      </w:r>
      <w:r w:rsidR="008D2893" w:rsidRPr="0079360F">
        <w:rPr>
          <w:rFonts w:ascii="Tahoma" w:hAnsi="Tahoma" w:cs="Tahoma"/>
          <w:sz w:val="26"/>
          <w:szCs w:val="26"/>
        </w:rPr>
        <w:t xml:space="preserve"> in the New York area.</w:t>
      </w:r>
      <w:r w:rsidR="009F33BE" w:rsidRPr="0079360F">
        <w:rPr>
          <w:rFonts w:ascii="Tahoma" w:hAnsi="Tahoma" w:cs="Tahoma"/>
          <w:sz w:val="26"/>
          <w:szCs w:val="26"/>
        </w:rPr>
        <w:t xml:space="preserve">  Fanny herself was an excellent harpist, played the piano, and had a lovely soprano voice.  Even as an old woman </w:t>
      </w:r>
      <w:r w:rsidR="005256A1" w:rsidRPr="0079360F">
        <w:rPr>
          <w:rFonts w:ascii="Tahoma" w:hAnsi="Tahoma" w:cs="Tahoma"/>
          <w:sz w:val="26"/>
          <w:szCs w:val="26"/>
        </w:rPr>
        <w:t xml:space="preserve">(she lived to be 95) </w:t>
      </w:r>
      <w:r w:rsidR="003E2868" w:rsidRPr="0079360F">
        <w:rPr>
          <w:rFonts w:ascii="Tahoma" w:hAnsi="Tahoma" w:cs="Tahoma"/>
          <w:sz w:val="26"/>
          <w:szCs w:val="26"/>
        </w:rPr>
        <w:t>Fanny would sit at the piano and play everything from classical works to hymns in ragtime.</w:t>
      </w:r>
    </w:p>
    <w:p w14:paraId="655FC1F5" w14:textId="77777777" w:rsidR="00365CCD" w:rsidRPr="0079360F" w:rsidRDefault="00365CCD" w:rsidP="00420E4A">
      <w:pPr>
        <w:spacing w:line="240" w:lineRule="auto"/>
        <w:jc w:val="both"/>
        <w:rPr>
          <w:rFonts w:ascii="Tahoma" w:hAnsi="Tahoma" w:cs="Tahoma"/>
          <w:sz w:val="26"/>
          <w:szCs w:val="26"/>
        </w:rPr>
      </w:pPr>
    </w:p>
    <w:p w14:paraId="25A0CA2B" w14:textId="77777777" w:rsidR="00365CCD" w:rsidRPr="0079360F" w:rsidRDefault="00365CCD" w:rsidP="00420E4A">
      <w:pPr>
        <w:spacing w:line="240" w:lineRule="auto"/>
        <w:ind w:firstLine="720"/>
        <w:jc w:val="both"/>
        <w:rPr>
          <w:rFonts w:ascii="Tahoma" w:hAnsi="Tahoma" w:cs="Tahoma"/>
          <w:sz w:val="26"/>
          <w:szCs w:val="26"/>
        </w:rPr>
      </w:pPr>
      <w:r w:rsidRPr="0079360F">
        <w:rPr>
          <w:rFonts w:ascii="Tahoma" w:hAnsi="Tahoma" w:cs="Tahoma"/>
          <w:sz w:val="26"/>
          <w:szCs w:val="26"/>
        </w:rPr>
        <w:t>After Fanny married and left the institute, the publishers Bigelow and Main asked her to write three hymns a week for use in their Sunday School publications.  Sometimes Fanny</w:t>
      </w:r>
      <w:r w:rsidR="001E6A0B" w:rsidRPr="0079360F">
        <w:rPr>
          <w:rFonts w:ascii="Tahoma" w:hAnsi="Tahoma" w:cs="Tahoma"/>
          <w:sz w:val="26"/>
          <w:szCs w:val="26"/>
        </w:rPr>
        <w:t xml:space="preserve"> wrote six or seven hymns a day!</w:t>
      </w:r>
      <w:r w:rsidRPr="0079360F">
        <w:rPr>
          <w:rFonts w:ascii="Tahoma" w:hAnsi="Tahoma" w:cs="Tahoma"/>
          <w:sz w:val="26"/>
          <w:szCs w:val="26"/>
        </w:rPr>
        <w:t xml:space="preserve">  Fanny received</w:t>
      </w:r>
      <w:r w:rsidR="001E6A0B" w:rsidRPr="0079360F">
        <w:rPr>
          <w:rFonts w:ascii="Tahoma" w:hAnsi="Tahoma" w:cs="Tahoma"/>
          <w:sz w:val="26"/>
          <w:szCs w:val="26"/>
        </w:rPr>
        <w:t xml:space="preserve"> only one or two dollars for each poem</w:t>
      </w:r>
      <w:r w:rsidRPr="0079360F">
        <w:rPr>
          <w:rFonts w:ascii="Tahoma" w:hAnsi="Tahoma" w:cs="Tahoma"/>
          <w:sz w:val="26"/>
          <w:szCs w:val="26"/>
        </w:rPr>
        <w:t>.  But her aim was to bring the message of the Gospel to people who would not listen to preaching.  Evangelists Dwight L</w:t>
      </w:r>
      <w:r w:rsidR="008D4F22" w:rsidRPr="0079360F">
        <w:rPr>
          <w:rFonts w:ascii="Tahoma" w:hAnsi="Tahoma" w:cs="Tahoma"/>
          <w:sz w:val="26"/>
          <w:szCs w:val="26"/>
        </w:rPr>
        <w:t>.</w:t>
      </w:r>
      <w:r w:rsidRPr="0079360F">
        <w:rPr>
          <w:rFonts w:ascii="Tahoma" w:hAnsi="Tahoma" w:cs="Tahoma"/>
          <w:sz w:val="26"/>
          <w:szCs w:val="26"/>
        </w:rPr>
        <w:t xml:space="preserve"> Moody and Ira D. Sankey helped to bring this goal to fruition, as they brought Fanny’s hymns to the masses in their </w:t>
      </w:r>
      <w:r w:rsidR="008D4F22" w:rsidRPr="0079360F">
        <w:rPr>
          <w:rFonts w:ascii="Tahoma" w:hAnsi="Tahoma" w:cs="Tahoma"/>
          <w:sz w:val="26"/>
          <w:szCs w:val="26"/>
        </w:rPr>
        <w:t xml:space="preserve">revival </w:t>
      </w:r>
      <w:r w:rsidRPr="0079360F">
        <w:rPr>
          <w:rFonts w:ascii="Tahoma" w:hAnsi="Tahoma" w:cs="Tahoma"/>
          <w:sz w:val="26"/>
          <w:szCs w:val="26"/>
        </w:rPr>
        <w:t>campaigns.  “Blessed Assurance</w:t>
      </w:r>
      <w:r w:rsidR="008D4F22" w:rsidRPr="0079360F">
        <w:rPr>
          <w:rFonts w:ascii="Tahoma" w:hAnsi="Tahoma" w:cs="Tahoma"/>
          <w:sz w:val="26"/>
          <w:szCs w:val="26"/>
        </w:rPr>
        <w:t>,</w:t>
      </w:r>
      <w:r w:rsidRPr="0079360F">
        <w:rPr>
          <w:rFonts w:ascii="Tahoma" w:hAnsi="Tahoma" w:cs="Tahoma"/>
          <w:sz w:val="26"/>
          <w:szCs w:val="26"/>
        </w:rPr>
        <w:t xml:space="preserve">” “To God Be </w:t>
      </w:r>
      <w:r w:rsidR="00CF1A8B" w:rsidRPr="0079360F">
        <w:rPr>
          <w:rFonts w:ascii="Tahoma" w:hAnsi="Tahoma" w:cs="Tahoma"/>
          <w:sz w:val="26"/>
          <w:szCs w:val="26"/>
        </w:rPr>
        <w:t>t</w:t>
      </w:r>
      <w:r w:rsidRPr="0079360F">
        <w:rPr>
          <w:rFonts w:ascii="Tahoma" w:hAnsi="Tahoma" w:cs="Tahoma"/>
          <w:sz w:val="26"/>
          <w:szCs w:val="26"/>
        </w:rPr>
        <w:t>he Glory</w:t>
      </w:r>
      <w:r w:rsidR="008D4F22" w:rsidRPr="0079360F">
        <w:rPr>
          <w:rFonts w:ascii="Tahoma" w:hAnsi="Tahoma" w:cs="Tahoma"/>
          <w:sz w:val="26"/>
          <w:szCs w:val="26"/>
        </w:rPr>
        <w:t>,</w:t>
      </w:r>
      <w:r w:rsidRPr="0079360F">
        <w:rPr>
          <w:rFonts w:ascii="Tahoma" w:hAnsi="Tahoma" w:cs="Tahoma"/>
          <w:sz w:val="26"/>
          <w:szCs w:val="26"/>
        </w:rPr>
        <w:t xml:space="preserve">” “Rescue </w:t>
      </w:r>
      <w:r w:rsidR="00CF1A8B" w:rsidRPr="0079360F">
        <w:rPr>
          <w:rFonts w:ascii="Tahoma" w:hAnsi="Tahoma" w:cs="Tahoma"/>
          <w:sz w:val="26"/>
          <w:szCs w:val="26"/>
        </w:rPr>
        <w:t>t</w:t>
      </w:r>
      <w:r w:rsidRPr="0079360F">
        <w:rPr>
          <w:rFonts w:ascii="Tahoma" w:hAnsi="Tahoma" w:cs="Tahoma"/>
          <w:sz w:val="26"/>
          <w:szCs w:val="26"/>
        </w:rPr>
        <w:t>he Perishing” are but three of Fanny Crosby’s many hymns which draw souls</w:t>
      </w:r>
      <w:r w:rsidR="001E6A0B" w:rsidRPr="0079360F">
        <w:rPr>
          <w:rFonts w:ascii="Tahoma" w:hAnsi="Tahoma" w:cs="Tahoma"/>
          <w:sz w:val="26"/>
          <w:szCs w:val="26"/>
        </w:rPr>
        <w:t xml:space="preserve"> to their Savior even today.  </w:t>
      </w:r>
    </w:p>
    <w:p w14:paraId="24789842" w14:textId="77777777" w:rsidR="00CF1A8B" w:rsidRPr="0079360F" w:rsidRDefault="00CF1A8B" w:rsidP="00420E4A">
      <w:pPr>
        <w:spacing w:line="240" w:lineRule="auto"/>
        <w:ind w:firstLine="720"/>
        <w:jc w:val="both"/>
        <w:rPr>
          <w:rFonts w:ascii="Tahoma" w:hAnsi="Tahoma" w:cs="Tahoma"/>
          <w:sz w:val="26"/>
          <w:szCs w:val="26"/>
        </w:rPr>
      </w:pPr>
    </w:p>
    <w:p w14:paraId="4175DE23" w14:textId="77777777" w:rsidR="00CF1A8B" w:rsidRPr="0079360F" w:rsidRDefault="00AB7A5E" w:rsidP="00420E4A">
      <w:pPr>
        <w:spacing w:line="240" w:lineRule="auto"/>
        <w:ind w:firstLine="720"/>
        <w:jc w:val="both"/>
        <w:rPr>
          <w:rFonts w:ascii="Tahoma" w:hAnsi="Tahoma" w:cs="Tahoma"/>
          <w:sz w:val="26"/>
          <w:szCs w:val="26"/>
        </w:rPr>
      </w:pPr>
      <w:r w:rsidRPr="0079360F">
        <w:rPr>
          <w:rFonts w:ascii="Tahoma" w:hAnsi="Tahoma" w:cs="Tahoma"/>
          <w:sz w:val="26"/>
          <w:szCs w:val="26"/>
        </w:rPr>
        <w:t>Though her hymn writing declined in later years, Fanny was active in speaking engagements and missionary work almost until the day of her death in 1915, when she stepped up to be, as one of her hymns stated: “Safe In The Arms of Jesus.”</w:t>
      </w:r>
    </w:p>
    <w:sectPr w:rsidR="00CF1A8B" w:rsidRPr="0079360F" w:rsidSect="00053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7374E"/>
    <w:rsid w:val="00053F62"/>
    <w:rsid w:val="001E6A0B"/>
    <w:rsid w:val="002344AF"/>
    <w:rsid w:val="002A0ADB"/>
    <w:rsid w:val="00365CCD"/>
    <w:rsid w:val="003E2868"/>
    <w:rsid w:val="00420E4A"/>
    <w:rsid w:val="00457396"/>
    <w:rsid w:val="0047374E"/>
    <w:rsid w:val="00505E6C"/>
    <w:rsid w:val="005256A1"/>
    <w:rsid w:val="00656050"/>
    <w:rsid w:val="006A6919"/>
    <w:rsid w:val="006C4B8B"/>
    <w:rsid w:val="006C68EA"/>
    <w:rsid w:val="0079360F"/>
    <w:rsid w:val="008D2893"/>
    <w:rsid w:val="008D4F22"/>
    <w:rsid w:val="009F33BE"/>
    <w:rsid w:val="00AB7A5E"/>
    <w:rsid w:val="00B31E3B"/>
    <w:rsid w:val="00C131BF"/>
    <w:rsid w:val="00C747D7"/>
    <w:rsid w:val="00CF1A8B"/>
    <w:rsid w:val="00D137D8"/>
    <w:rsid w:val="00E40A97"/>
    <w:rsid w:val="00E60A47"/>
    <w:rsid w:val="00E70F04"/>
    <w:rsid w:val="00EA5C99"/>
    <w:rsid w:val="00F60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A8D9"/>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8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8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10</cp:revision>
  <cp:lastPrinted>2013-08-13T23:54:00Z</cp:lastPrinted>
  <dcterms:created xsi:type="dcterms:W3CDTF">2013-06-02T00:27:00Z</dcterms:created>
  <dcterms:modified xsi:type="dcterms:W3CDTF">2026-06-28T00:11:00Z</dcterms:modified>
</cp:coreProperties>
</file>